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BC" w:rsidRDefault="00007EBC" w:rsidP="0085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 xml:space="preserve">Цены на электроэнергию для потребителей, в соответствии </w:t>
      </w:r>
      <w:r w:rsidR="00411A77">
        <w:rPr>
          <w:rFonts w:ascii="Times New Roman" w:eastAsia="Times New Roman" w:hAnsi="Times New Roman" w:cs="Times New Roman"/>
          <w:lang w:val="en-US" w:eastAsia="ru-RU"/>
        </w:rPr>
        <w:t>c</w:t>
      </w:r>
      <w:r w:rsidR="00411A77" w:rsidRPr="00411A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1A77" w:rsidRPr="003213B9">
        <w:rPr>
          <w:rFonts w:ascii="Times New Roman" w:eastAsia="Times New Roman" w:hAnsi="Times New Roman" w:cs="Times New Roman"/>
          <w:lang w:eastAsia="ru-RU"/>
        </w:rPr>
        <w:t xml:space="preserve">Постановлением Правительства от 04.05.2012 № 442, </w:t>
      </w:r>
      <w:r w:rsidR="00411A77">
        <w:rPr>
          <w:rFonts w:ascii="Times New Roman" w:eastAsia="Times New Roman" w:hAnsi="Times New Roman" w:cs="Times New Roman"/>
          <w:lang w:eastAsia="ru-RU"/>
        </w:rPr>
        <w:t>«</w:t>
      </w:r>
      <w:r w:rsidR="00411A77" w:rsidRPr="00411A77">
        <w:rPr>
          <w:rFonts w:ascii="Times New Roman" w:eastAsia="Times New Roman" w:hAnsi="Times New Roman" w:cs="Times New Roman"/>
          <w:lang w:eastAsia="ru-RU"/>
        </w:rPr>
        <w:t>О функционировании розничных рынков электрической энергии, полном и (или) частичном ограничении режима потребления электрической</w:t>
      </w:r>
      <w:r w:rsidR="008D1E83" w:rsidRPr="008D1E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1E83">
        <w:rPr>
          <w:rFonts w:ascii="Times New Roman" w:eastAsia="Times New Roman" w:hAnsi="Times New Roman" w:cs="Times New Roman"/>
          <w:lang w:eastAsia="ru-RU"/>
        </w:rPr>
        <w:t>энергии</w:t>
      </w:r>
      <w:r w:rsidR="00411A77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411A77" w:rsidRPr="003213B9">
        <w:rPr>
          <w:rFonts w:ascii="Times New Roman" w:eastAsia="Times New Roman" w:hAnsi="Times New Roman" w:cs="Times New Roman"/>
          <w:lang w:eastAsia="ru-RU"/>
        </w:rPr>
        <w:t>п. 78</w:t>
      </w:r>
      <w:r w:rsidR="000C2739" w:rsidRPr="000C2739">
        <w:rPr>
          <w:rFonts w:ascii="Times New Roman" w:eastAsia="Times New Roman" w:hAnsi="Times New Roman" w:cs="Times New Roman"/>
          <w:lang w:eastAsia="ru-RU"/>
        </w:rPr>
        <w:t>.</w:t>
      </w:r>
    </w:p>
    <w:p w:rsidR="000F413F" w:rsidRDefault="000F413F" w:rsidP="0085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4835"/>
        <w:gridCol w:w="1701"/>
        <w:gridCol w:w="1701"/>
      </w:tblGrid>
      <w:tr w:rsidR="000F413F" w:rsidRPr="000F413F" w:rsidTr="000F413F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Ценовой параметр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 (1-полугодие)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 (2-полугодие)</w:t>
            </w:r>
          </w:p>
        </w:tc>
      </w:tr>
      <w:tr w:rsidR="000F413F" w:rsidRPr="000F413F" w:rsidTr="000F413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цена закупки на оптовом рынке, р./</w:t>
            </w:r>
            <w:proofErr w:type="spellStart"/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1,77</w:t>
            </w:r>
          </w:p>
        </w:tc>
        <w:bookmarkStart w:id="0" w:name="_GoBack"/>
        <w:bookmarkEnd w:id="0"/>
      </w:tr>
      <w:tr w:rsidR="000F413F" w:rsidRPr="000F413F" w:rsidTr="000F413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цена транспорта, р./</w:t>
            </w:r>
            <w:proofErr w:type="spellStart"/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13F" w:rsidRPr="000F413F" w:rsidRDefault="000F413F" w:rsidP="000F4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</w:tbl>
    <w:p w:rsidR="000F413F" w:rsidRPr="000C2739" w:rsidRDefault="000F413F" w:rsidP="0085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43A5" w:rsidRPr="003213B9" w:rsidRDefault="00C943A5" w:rsidP="0085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6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842"/>
        <w:gridCol w:w="853"/>
        <w:gridCol w:w="993"/>
        <w:gridCol w:w="992"/>
        <w:gridCol w:w="992"/>
        <w:gridCol w:w="992"/>
        <w:gridCol w:w="993"/>
        <w:gridCol w:w="1141"/>
      </w:tblGrid>
      <w:tr w:rsidR="003213B9" w:rsidRPr="003213B9" w:rsidTr="003924B7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напряжения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04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0441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3213B9" w:rsidRPr="003213B9" w:rsidTr="003924B7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3213B9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007EBC" w:rsidRPr="00BC5E63" w:rsidRDefault="00007EB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</w:tr>
      <w:tr w:rsidR="008D1E83" w:rsidRPr="003213B9" w:rsidTr="000C2739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полезный отпуск электроэнергии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8D1E83" w:rsidP="0083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2 208 967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 w:rsidR="008D1E83" w:rsidRPr="008D1E83" w:rsidRDefault="008D1E83" w:rsidP="008D1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2 226 660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0C2739" w:rsidP="000C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2 107 398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C14292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2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1 938 860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32794A" w:rsidRPr="002B62C8" w:rsidRDefault="002B62C8" w:rsidP="0032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433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22509B" w:rsidRDefault="0022509B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1 315 366</w:t>
            </w:r>
          </w:p>
        </w:tc>
      </w:tr>
      <w:tr w:rsidR="008D1E83" w:rsidRPr="003213B9" w:rsidTr="000C2739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средневзвешенная цена без учета НДС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39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8D1E83" w:rsidP="0004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 w:rsidR="008D1E83" w:rsidRPr="008D1E83" w:rsidRDefault="008D1E83" w:rsidP="008D1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0C2739" w:rsidP="000C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C14292" w:rsidRDefault="00C14292" w:rsidP="00A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4,49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32794A" w:rsidP="00A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22509B" w:rsidRDefault="0022509B" w:rsidP="00A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4,56</w:t>
            </w:r>
          </w:p>
        </w:tc>
      </w:tr>
      <w:tr w:rsidR="008D1E83" w:rsidRPr="003213B9" w:rsidTr="000C2739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 </w:t>
            </w:r>
            <w:r w:rsidRPr="003213B9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полезный отпуск электроэнергии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8D1E83" w:rsidP="0083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17 241 831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 w:rsidR="008D1E83" w:rsidRPr="008D1E83" w:rsidRDefault="008D1E83" w:rsidP="008D1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17 103 613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0C2739" w:rsidP="000C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18 032 718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C14292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2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17 885 386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32794A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16 254 736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22509B" w:rsidRDefault="0022509B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15 213 531</w:t>
            </w:r>
          </w:p>
        </w:tc>
      </w:tr>
      <w:tr w:rsidR="008D1E83" w:rsidRPr="003213B9" w:rsidTr="000C2739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средневзвешенная цена без учета НДС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39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0441B7" w:rsidRDefault="008D1E83" w:rsidP="0004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44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 w:rsidR="008D1E83" w:rsidRPr="008D1E83" w:rsidRDefault="008D1E83" w:rsidP="008D1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0C2739" w:rsidP="000C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C14292" w:rsidRDefault="00C14292" w:rsidP="00A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2B62C8" w:rsidRDefault="002B62C8" w:rsidP="00A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22509B" w:rsidRDefault="0022509B" w:rsidP="00A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3,66</w:t>
            </w:r>
          </w:p>
        </w:tc>
      </w:tr>
      <w:tr w:rsidR="008D1E83" w:rsidRPr="003213B9" w:rsidTr="000C2739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полезный отпуск электроэнергии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8D1E83" w:rsidP="0083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18 994 829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 w:rsidR="008D1E83" w:rsidRPr="008D1E83" w:rsidRDefault="008D1E83" w:rsidP="008D1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19 595 635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0C2739" w:rsidP="000C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20 415 789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C14292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2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19 817 789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32794A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18 663 934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22509B" w:rsidRDefault="0022509B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17 483 663</w:t>
            </w:r>
          </w:p>
        </w:tc>
      </w:tr>
      <w:tr w:rsidR="008D1E83" w:rsidRPr="003213B9" w:rsidTr="000C2739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средневзвешенная цена без учета НДС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8D1E83" w:rsidRPr="003213B9" w:rsidRDefault="008D1E83" w:rsidP="0039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0441B7" w:rsidRDefault="008D1E83" w:rsidP="0004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44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 w:rsidR="008D1E83" w:rsidRPr="008D1E83" w:rsidRDefault="008D1E83" w:rsidP="008D1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3213B9" w:rsidRDefault="000C2739" w:rsidP="000C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C14292" w:rsidRDefault="00C14292" w:rsidP="00A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2B62C8" w:rsidRDefault="002B62C8" w:rsidP="00A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D1E83" w:rsidRPr="0022509B" w:rsidRDefault="0022509B" w:rsidP="00D4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2,80</w:t>
            </w:r>
          </w:p>
        </w:tc>
      </w:tr>
    </w:tbl>
    <w:p w:rsidR="003213B9" w:rsidRDefault="003213B9" w:rsidP="00641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51" w:type="dxa"/>
        <w:tblInd w:w="-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487"/>
        <w:gridCol w:w="924"/>
        <w:gridCol w:w="992"/>
        <w:gridCol w:w="992"/>
        <w:gridCol w:w="993"/>
        <w:gridCol w:w="992"/>
        <w:gridCol w:w="992"/>
        <w:gridCol w:w="992"/>
        <w:gridCol w:w="993"/>
      </w:tblGrid>
      <w:tr w:rsidR="00B152A4" w:rsidRPr="003213B9" w:rsidTr="007931BE"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напряжения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9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04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0441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B152A4" w:rsidRPr="003213B9" w:rsidTr="007931BE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</w:t>
            </w: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213B9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B152A4" w:rsidRPr="003A0CC4" w:rsidRDefault="00B152A4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2A4" w:rsidRPr="003A0CC4" w:rsidRDefault="003A16CD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D07891" w:rsidRPr="003213B9" w:rsidTr="00D07891"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полезный отпуск электроэнергии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Default="00D07891" w:rsidP="00D0789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078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1 345 313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12F" w:rsidRPr="003213B9" w:rsidRDefault="0057712F" w:rsidP="0057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1 540 295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B0C7C" w:rsidRPr="003213B9" w:rsidRDefault="005B0C7C" w:rsidP="005B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1 619 636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93CE9" w:rsidRDefault="00393CE9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2 829 598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A41EC" w:rsidRPr="008A41EC" w:rsidRDefault="008A41EC" w:rsidP="008A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2 895 688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25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3 214 813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891" w:rsidRPr="008A41EC" w:rsidRDefault="008A41EC" w:rsidP="00393C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24 849 027</w:t>
            </w:r>
          </w:p>
        </w:tc>
      </w:tr>
      <w:tr w:rsidR="00D07891" w:rsidRPr="003213B9" w:rsidTr="00D07891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средневзвешенная цена без учета НДС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39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220A18" w:rsidRDefault="00220A18" w:rsidP="00D0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213B9" w:rsidRDefault="0057712F" w:rsidP="005B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="005B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C30C8E" w:rsidRDefault="00C30C8E" w:rsidP="00EF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93CE9" w:rsidRDefault="00393CE9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891" w:rsidRPr="005B0C7C" w:rsidRDefault="00980876" w:rsidP="009808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="005B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</w:t>
            </w:r>
          </w:p>
        </w:tc>
      </w:tr>
      <w:tr w:rsidR="00D07891" w:rsidRPr="003213B9" w:rsidTr="00D07891"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 </w:t>
            </w:r>
            <w:r w:rsidRPr="003213B9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полезный отпуск электроэнергии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220A18" w:rsidRDefault="00220A18" w:rsidP="00D07891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213B9" w:rsidRDefault="0057712F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12 295 058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B0C7C" w:rsidRPr="003213B9" w:rsidRDefault="005B0C7C" w:rsidP="005B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13 462 037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93CE9" w:rsidRDefault="00393CE9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17 381 540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18 665 337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25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22 121 113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891" w:rsidRPr="00393CE9" w:rsidRDefault="008A41EC" w:rsidP="00393C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200 566 796</w:t>
            </w:r>
          </w:p>
        </w:tc>
      </w:tr>
      <w:tr w:rsidR="00D07891" w:rsidRPr="003213B9" w:rsidTr="00D07891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средневзвешенная цена без учета НДС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39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220A18" w:rsidRDefault="00220A18" w:rsidP="00D0789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213B9" w:rsidRDefault="005B0C7C" w:rsidP="00EF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C30C8E" w:rsidRDefault="00C30C8E" w:rsidP="00EF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93CE9" w:rsidRDefault="00393CE9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3,07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891" w:rsidRPr="008A41EC" w:rsidRDefault="00D07891" w:rsidP="008A41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</w:t>
            </w:r>
            <w:r w:rsidR="008A41E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</w:p>
        </w:tc>
      </w:tr>
      <w:tr w:rsidR="00D07891" w:rsidRPr="003213B9" w:rsidTr="00D07891"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полезный отпуск электроэнергии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Default="00D07891" w:rsidP="00D0789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078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18 522 973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213B9" w:rsidRDefault="0057712F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18 532 521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213B9" w:rsidRDefault="005B0C7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19 477 439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93CE9" w:rsidRDefault="00393CE9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24 660 307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24 077 577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25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23 779 993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891" w:rsidRPr="00393CE9" w:rsidRDefault="008A41EC" w:rsidP="00393C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244 022 449</w:t>
            </w:r>
          </w:p>
        </w:tc>
      </w:tr>
      <w:tr w:rsidR="00D07891" w:rsidRPr="003213B9" w:rsidTr="00D07891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средневзвешенная цена без учета НДС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D07891" w:rsidRPr="003213B9" w:rsidRDefault="00D07891" w:rsidP="0039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r w:rsidRPr="0032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220A18" w:rsidRDefault="00220A18" w:rsidP="00D0789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3213B9" w:rsidRDefault="005B0C7C" w:rsidP="00EF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C30C8E" w:rsidRDefault="00C30C8E" w:rsidP="00EF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393CE9" w:rsidRPr="00393CE9" w:rsidRDefault="00393CE9" w:rsidP="0039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891" w:rsidRPr="008A41EC" w:rsidRDefault="008A41EC" w:rsidP="006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2,38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891" w:rsidRPr="008A41EC" w:rsidRDefault="00D07891" w:rsidP="008A41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D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8A41E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65</w:t>
            </w:r>
          </w:p>
        </w:tc>
      </w:tr>
    </w:tbl>
    <w:p w:rsidR="00641B33" w:rsidRDefault="00641B33" w:rsidP="0064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7EBC" w:rsidRPr="003213B9" w:rsidRDefault="00007EBC" w:rsidP="0064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Срок действия договора энергоснабжения – определяется соглашением сторон с последующим продлением на тот же срок и тех же условиях, если ни одна сторона не позднее 30-ти дней до окончания его срока действия не заявит об отказе от условий Договора или об их пересмотре.</w:t>
      </w:r>
      <w:r w:rsidR="00022F1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13B9">
        <w:rPr>
          <w:rFonts w:ascii="Times New Roman" w:eastAsia="Times New Roman" w:hAnsi="Times New Roman" w:cs="Times New Roman"/>
          <w:lang w:eastAsia="ru-RU"/>
        </w:rPr>
        <w:t>Основные условия оферты типового договора энергоснабжения</w:t>
      </w:r>
      <w:r w:rsidR="003A16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13B9">
        <w:rPr>
          <w:rFonts w:ascii="Times New Roman" w:eastAsia="Times New Roman" w:hAnsi="Times New Roman" w:cs="Times New Roman"/>
          <w:lang w:eastAsia="ru-RU"/>
        </w:rPr>
        <w:t>с потребителями</w:t>
      </w:r>
      <w:r w:rsidR="003A16CD">
        <w:rPr>
          <w:rFonts w:ascii="Times New Roman" w:eastAsia="Times New Roman" w:hAnsi="Times New Roman" w:cs="Times New Roman"/>
          <w:lang w:eastAsia="ru-RU"/>
        </w:rPr>
        <w:t>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Вид цены на электрическую энергию (фиксированная или переменная) – переменная. Определяется соглашением сторон.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Форма оплаты – оплата электроэнергии осуществляется в форме безналичных расчетов через банк.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213B9">
        <w:rPr>
          <w:rFonts w:ascii="Times New Roman" w:eastAsia="Times New Roman" w:hAnsi="Times New Roman" w:cs="Times New Roman"/>
          <w:lang w:eastAsia="ru-RU"/>
        </w:rPr>
        <w:lastRenderedPageBreak/>
        <w:t>Форма обеспечения исполнения обязательств сторон по договору - ЗАО «Энергосбытовая компания Кировского завода» обязуется поставлять Абоненту через присоединенные электрические сети, принадлежащие собственнику или законному владельцу электросетевого хозяйства и сети территориальной сетевой организации электрическую энергию и электрическую мощность к точкам поставки, оказывать иные услуги, неразрывно связанные с процессом снабжения электрической энергией Абонента, а Абонент обязуется принимать и оплачивать энергию на условиях, определяемых</w:t>
      </w:r>
      <w:proofErr w:type="gramEnd"/>
      <w:r w:rsidRPr="003213B9">
        <w:rPr>
          <w:rFonts w:ascii="Times New Roman" w:eastAsia="Times New Roman" w:hAnsi="Times New Roman" w:cs="Times New Roman"/>
          <w:lang w:eastAsia="ru-RU"/>
        </w:rPr>
        <w:t xml:space="preserve"> договором,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электрической энергии и мощности, включая приборы учета.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В договоре энергоснабжения предусмотрено право ЗАО «Энергосбытовая компания Кировского завода» производить полное и (или) частичное ограничение режима потребления электроэнергии потребителя в случаях: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а) неисполнение или ненадлежащее исполнение Абонентом обязательств по оплате энергии и услуг, оказание которых является неотъемлемой частью процесса энергоснабжения, в том числе и по авансовым платежам;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б) прекращение обязатель</w:t>
      </w:r>
      <w:proofErr w:type="gramStart"/>
      <w:r w:rsidRPr="003213B9">
        <w:rPr>
          <w:rFonts w:ascii="Times New Roman" w:eastAsia="Times New Roman" w:hAnsi="Times New Roman" w:cs="Times New Roman"/>
          <w:lang w:eastAsia="ru-RU"/>
        </w:rPr>
        <w:t>ств ст</w:t>
      </w:r>
      <w:proofErr w:type="gramEnd"/>
      <w:r w:rsidRPr="003213B9">
        <w:rPr>
          <w:rFonts w:ascii="Times New Roman" w:eastAsia="Times New Roman" w:hAnsi="Times New Roman" w:cs="Times New Roman"/>
          <w:lang w:eastAsia="ru-RU"/>
        </w:rPr>
        <w:t>орон по Договору, на основании которого осуществляется энергоснабжение Абонента;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в) выявление фактов бездоговорного потребления энергии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г) выявление неудовлетворительного состояния энергетических установок (</w:t>
      </w:r>
      <w:proofErr w:type="spellStart"/>
      <w:r w:rsidRPr="003213B9">
        <w:rPr>
          <w:rFonts w:ascii="Times New Roman" w:eastAsia="Times New Roman" w:hAnsi="Times New Roman" w:cs="Times New Roman"/>
          <w:lang w:eastAsia="ru-RU"/>
        </w:rPr>
        <w:t>энергопринимающих</w:t>
      </w:r>
      <w:proofErr w:type="spellEnd"/>
      <w:r w:rsidRPr="003213B9">
        <w:rPr>
          <w:rFonts w:ascii="Times New Roman" w:eastAsia="Times New Roman" w:hAnsi="Times New Roman" w:cs="Times New Roman"/>
          <w:lang w:eastAsia="ru-RU"/>
        </w:rPr>
        <w:t xml:space="preserve"> устройств) Абонента, которое угрожает аварией или создает угрозу жизни и здоровью людей;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д) возникновение (угроза возникновения) аварийных электроэнергетических режимов;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 xml:space="preserve">е) возникновение </w:t>
      </w:r>
      <w:proofErr w:type="spellStart"/>
      <w:r w:rsidRPr="003213B9">
        <w:rPr>
          <w:rFonts w:ascii="Times New Roman" w:eastAsia="Times New Roman" w:hAnsi="Times New Roman" w:cs="Times New Roman"/>
          <w:lang w:eastAsia="ru-RU"/>
        </w:rPr>
        <w:t>внерегламентных</w:t>
      </w:r>
      <w:proofErr w:type="spellEnd"/>
      <w:r w:rsidRPr="003213B9">
        <w:rPr>
          <w:rFonts w:ascii="Times New Roman" w:eastAsia="Times New Roman" w:hAnsi="Times New Roman" w:cs="Times New Roman"/>
          <w:lang w:eastAsia="ru-RU"/>
        </w:rPr>
        <w:t xml:space="preserve"> отключений;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ж) наличие соответствующего обращения Абонента;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з) ввод в эксплуатацию электроустановок без участия и разрешения представителя органов государственного энергетического надзора;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и) по указанию органов государственного энергетического надзора и в случае неисполнения Абонентом их требований и предписаний, принятых в пределах их полномочий;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 xml:space="preserve">к) </w:t>
      </w:r>
      <w:proofErr w:type="spellStart"/>
      <w:r w:rsidRPr="003213B9">
        <w:rPr>
          <w:rFonts w:ascii="Times New Roman" w:eastAsia="Times New Roman" w:hAnsi="Times New Roman" w:cs="Times New Roman"/>
          <w:lang w:eastAsia="ru-RU"/>
        </w:rPr>
        <w:t>недопуск</w:t>
      </w:r>
      <w:proofErr w:type="spellEnd"/>
      <w:r w:rsidRPr="003213B9">
        <w:rPr>
          <w:rFonts w:ascii="Times New Roman" w:eastAsia="Times New Roman" w:hAnsi="Times New Roman" w:cs="Times New Roman"/>
          <w:lang w:eastAsia="ru-RU"/>
        </w:rPr>
        <w:t xml:space="preserve"> уполномоченных представителей </w:t>
      </w:r>
      <w:proofErr w:type="spellStart"/>
      <w:r w:rsidRPr="003213B9">
        <w:rPr>
          <w:rFonts w:ascii="Times New Roman" w:eastAsia="Times New Roman" w:hAnsi="Times New Roman" w:cs="Times New Roman"/>
          <w:lang w:eastAsia="ru-RU"/>
        </w:rPr>
        <w:t>Энергосбытовой</w:t>
      </w:r>
      <w:proofErr w:type="spellEnd"/>
      <w:r w:rsidRPr="003213B9">
        <w:rPr>
          <w:rFonts w:ascii="Times New Roman" w:eastAsia="Times New Roman" w:hAnsi="Times New Roman" w:cs="Times New Roman"/>
          <w:lang w:eastAsia="ru-RU"/>
        </w:rPr>
        <w:t xml:space="preserve"> организации, Сетевой организации (либо иного владельца сетей) или органов государственного энергетического надзора к энергоустановкам или приборам коммерческого учета Абонента;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л) потребление энергии сверх договорных величин, не согласованное сторонами и создающее угрозу аварий, жизни и здоровью людей, либо нарушающее нормальный режим энергопотребления других абонентов;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м) отсутствие у Абонента подготовленного и аттестованного в установленном порядке персонала для обслуживания электрических сетей и электроустановок;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н) несоблюдение технических условий, выданных Сетевой организацией (либо иным владельцем сетей) для подключения Абонента;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о) в иных случаях, установленных нормативными правовыми актами Российской Федерации.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 xml:space="preserve">При этом договором предусмотрена возможность ограничения режима потребления путем отключения коммутационных аппаратов Сетевой организации (либо иного собственника сетей) </w:t>
      </w:r>
      <w:r w:rsidRPr="003213B9">
        <w:rPr>
          <w:rFonts w:ascii="Times New Roman" w:eastAsia="Times New Roman" w:hAnsi="Times New Roman" w:cs="Times New Roman"/>
          <w:lang w:eastAsia="ru-RU"/>
        </w:rPr>
        <w:lastRenderedPageBreak/>
        <w:t>или Абонента. При отсутствии коммутационных аппаратов ограничение режима потребления производится путем физического разрыва сети.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Ограничение режима потребления производится: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- Абонентом самостоятельно под контролем Сетевой организации;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- Сетевой организацией при наличии технической возможности снижения объема энергии, подаваемой потребителю в случае его отказа или невозможности самостоятельно произвести ограничение режима потребления либо в случае введения аварийных ограничений.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При несвоевременной оплате электрической энергии в договоре предусмотрено введение штрафной неустойки (пени). Величина штрафной неустойки для Абонента определяется, как 1/225-я часть ставки рефинансирования Центрального банка Российской Федерации на момент заключения Договора от неоплаченной или несвоевременно оплаченной суммы за каждый день просрочки.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Зона обслуживания – ЗАО «Энергосбытовая компания Кировского завода» имеет право реализации электроэнергии в 1-й ценовой зоне оптового рынка электроэнергии, включая Европейскую часть РФ и Урал.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Условия расторжения договора – по соглашению сторон, в судебном порядке.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Ответственность сторон – Договором энергоснабжения (купли-продажи электрической энергии) предусмотрено условие, что во всём остальном, что не предусмотрено Договором, стороны руководствуются законодательством РФ и иными нормативными актами, обязательными для сторон Договора.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 xml:space="preserve">Информация о деятельности </w:t>
      </w:r>
      <w:proofErr w:type="spellStart"/>
      <w:r w:rsidRPr="003213B9">
        <w:rPr>
          <w:rFonts w:ascii="Times New Roman" w:eastAsia="Times New Roman" w:hAnsi="Times New Roman" w:cs="Times New Roman"/>
          <w:lang w:eastAsia="ru-RU"/>
        </w:rPr>
        <w:t>энергосбытовой</w:t>
      </w:r>
      <w:proofErr w:type="spellEnd"/>
      <w:r w:rsidRPr="003213B9">
        <w:rPr>
          <w:rFonts w:ascii="Times New Roman" w:eastAsia="Times New Roman" w:hAnsi="Times New Roman" w:cs="Times New Roman"/>
          <w:lang w:eastAsia="ru-RU"/>
        </w:rPr>
        <w:t xml:space="preserve"> организации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ЗАО «Энергосбытовая компания Кировского завода» - независимая сбытовая организация.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Место нахождения ЗАО «Энергосбытовая компания Кировского завода»: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Россия, 198097, Санкт-</w:t>
      </w:r>
      <w:r w:rsidRPr="00022F11">
        <w:rPr>
          <w:rFonts w:ascii="Times New Roman" w:eastAsia="Times New Roman" w:hAnsi="Times New Roman" w:cs="Times New Roman"/>
          <w:lang w:eastAsia="ru-RU"/>
        </w:rPr>
        <w:t xml:space="preserve">Петербург, </w:t>
      </w:r>
      <w:r w:rsidR="00022F11" w:rsidRPr="00022F11">
        <w:rPr>
          <w:rFonts w:ascii="Times New Roman" w:hAnsi="Times New Roman" w:cs="Times New Roman"/>
        </w:rPr>
        <w:t>ул. Корабельная, д. 5</w:t>
      </w:r>
      <w:r w:rsidRPr="00022F1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213B9">
        <w:rPr>
          <w:rFonts w:ascii="Times New Roman" w:eastAsia="Times New Roman" w:hAnsi="Times New Roman" w:cs="Times New Roman"/>
          <w:lang w:eastAsia="ru-RU"/>
        </w:rPr>
        <w:t>телефон:</w:t>
      </w:r>
      <w:r w:rsidR="00607495" w:rsidRPr="0032794A">
        <w:rPr>
          <w:rFonts w:ascii="Times New Roman" w:eastAsia="Times New Roman" w:hAnsi="Times New Roman" w:cs="Times New Roman"/>
          <w:lang w:eastAsia="ru-RU"/>
        </w:rPr>
        <w:t xml:space="preserve"> +7</w:t>
      </w:r>
      <w:r w:rsidRPr="003213B9">
        <w:rPr>
          <w:rFonts w:ascii="Times New Roman" w:eastAsia="Times New Roman" w:hAnsi="Times New Roman" w:cs="Times New Roman"/>
          <w:lang w:eastAsia="ru-RU"/>
        </w:rPr>
        <w:t xml:space="preserve"> (812) </w:t>
      </w:r>
      <w:r w:rsidR="00607495" w:rsidRPr="0032794A">
        <w:rPr>
          <w:rFonts w:ascii="Times New Roman" w:eastAsia="Times New Roman" w:hAnsi="Times New Roman" w:cs="Times New Roman"/>
          <w:lang w:eastAsia="ru-RU"/>
        </w:rPr>
        <w:t>302</w:t>
      </w:r>
      <w:r w:rsidRPr="003213B9">
        <w:rPr>
          <w:rFonts w:ascii="Times New Roman" w:eastAsia="Times New Roman" w:hAnsi="Times New Roman" w:cs="Times New Roman"/>
          <w:lang w:eastAsia="ru-RU"/>
        </w:rPr>
        <w:t>-</w:t>
      </w:r>
      <w:r w:rsidR="00607495" w:rsidRPr="0032794A">
        <w:rPr>
          <w:rFonts w:ascii="Times New Roman" w:eastAsia="Times New Roman" w:hAnsi="Times New Roman" w:cs="Times New Roman"/>
          <w:lang w:eastAsia="ru-RU"/>
        </w:rPr>
        <w:t>60</w:t>
      </w:r>
      <w:r w:rsidRPr="003213B9">
        <w:rPr>
          <w:rFonts w:ascii="Times New Roman" w:eastAsia="Times New Roman" w:hAnsi="Times New Roman" w:cs="Times New Roman"/>
          <w:lang w:eastAsia="ru-RU"/>
        </w:rPr>
        <w:t>-</w:t>
      </w:r>
      <w:r w:rsidR="00607495" w:rsidRPr="0032794A">
        <w:rPr>
          <w:rFonts w:ascii="Times New Roman" w:eastAsia="Times New Roman" w:hAnsi="Times New Roman" w:cs="Times New Roman"/>
          <w:lang w:eastAsia="ru-RU"/>
        </w:rPr>
        <w:t>12</w:t>
      </w:r>
      <w:r w:rsidRPr="003213B9">
        <w:rPr>
          <w:rFonts w:ascii="Times New Roman" w:eastAsia="Times New Roman" w:hAnsi="Times New Roman" w:cs="Times New Roman"/>
          <w:lang w:eastAsia="ru-RU"/>
        </w:rPr>
        <w:t xml:space="preserve">, факс </w:t>
      </w:r>
      <w:r w:rsidR="00607495" w:rsidRPr="00607495">
        <w:rPr>
          <w:rFonts w:ascii="Times New Roman" w:eastAsia="Times New Roman" w:hAnsi="Times New Roman" w:cs="Times New Roman"/>
          <w:lang w:eastAsia="ru-RU"/>
        </w:rPr>
        <w:t>+</w:t>
      </w:r>
      <w:r w:rsidR="00607495" w:rsidRPr="0032794A">
        <w:rPr>
          <w:rFonts w:ascii="Times New Roman" w:eastAsia="Times New Roman" w:hAnsi="Times New Roman" w:cs="Times New Roman"/>
          <w:lang w:eastAsia="ru-RU"/>
        </w:rPr>
        <w:t xml:space="preserve">7 </w:t>
      </w:r>
      <w:r w:rsidRPr="003213B9">
        <w:rPr>
          <w:rFonts w:ascii="Times New Roman" w:eastAsia="Times New Roman" w:hAnsi="Times New Roman" w:cs="Times New Roman"/>
          <w:lang w:eastAsia="ru-RU"/>
        </w:rPr>
        <w:t>(812) 326-56-33,</w:t>
      </w:r>
    </w:p>
    <w:p w:rsidR="00022F11" w:rsidRPr="00022F11" w:rsidRDefault="000F413F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hyperlink r:id="rId5" w:history="1">
        <w:r w:rsidR="00007EBC" w:rsidRPr="00022F11">
          <w:rPr>
            <w:rFonts w:ascii="Times New Roman" w:eastAsia="Times New Roman" w:hAnsi="Times New Roman" w:cs="Times New Roman"/>
            <w:color w:val="0070C0"/>
            <w:u w:val="single"/>
            <w:lang w:eastAsia="ru-RU"/>
          </w:rPr>
          <w:t>http://eskzgroup.ru</w:t>
        </w:r>
      </w:hyperlink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Для осуществления основного вида деятельности (продажа электрической энергии гражданам) в соответствии со статьей 4 Федерального закона от 04.11.2007г. №250-ФЗ «О внесении изменений в отдельные законодательные акты РФ в связи с осуществлением мер по реформированию единой энергетической системы России» ЗАО «Энергосбытовая компания Кировского завода» лицензии не требуется.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Банковские реквизиты ЗАО «Энергосбытовая компания Кировского завода»:</w:t>
      </w:r>
    </w:p>
    <w:p w:rsidR="00007EBC" w:rsidRPr="00EF5BA6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 xml:space="preserve">Расчетный счет </w:t>
      </w:r>
      <w:r w:rsidR="00EF5BA6" w:rsidRPr="001465CD">
        <w:rPr>
          <w:rFonts w:ascii="Times New Roman" w:hAnsi="Times New Roman"/>
        </w:rPr>
        <w:t>40702810500000005168</w:t>
      </w:r>
      <w:r w:rsidRPr="003213B9">
        <w:rPr>
          <w:rFonts w:ascii="Times New Roman" w:eastAsia="Times New Roman" w:hAnsi="Times New Roman" w:cs="Times New Roman"/>
          <w:lang w:eastAsia="ru-RU"/>
        </w:rPr>
        <w:t xml:space="preserve"> в Петербургском филиале </w:t>
      </w:r>
      <w:r w:rsidR="00EF5BA6" w:rsidRPr="00EF5BA6">
        <w:rPr>
          <w:rStyle w:val="a3"/>
          <w:rFonts w:ascii="Times New Roman" w:hAnsi="Times New Roman"/>
          <w:b w:val="0"/>
        </w:rPr>
        <w:t>ОАО «АБ РОССИЯ</w:t>
      </w:r>
      <w:r w:rsidR="00EF5BA6">
        <w:rPr>
          <w:rStyle w:val="a3"/>
          <w:rFonts w:ascii="Times New Roman" w:hAnsi="Times New Roman"/>
          <w:b w:val="0"/>
        </w:rPr>
        <w:t>»</w:t>
      </w:r>
      <w:r w:rsidRPr="003213B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proofErr w:type="gramStart"/>
      <w:r w:rsidRPr="003213B9">
        <w:rPr>
          <w:rFonts w:ascii="Times New Roman" w:eastAsia="Times New Roman" w:hAnsi="Times New Roman" w:cs="Times New Roman"/>
          <w:lang w:eastAsia="ru-RU"/>
        </w:rPr>
        <w:t>кор</w:t>
      </w:r>
      <w:proofErr w:type="spellEnd"/>
      <w:r w:rsidRPr="003213B9">
        <w:rPr>
          <w:rFonts w:ascii="Times New Roman" w:eastAsia="Times New Roman" w:hAnsi="Times New Roman" w:cs="Times New Roman"/>
          <w:lang w:eastAsia="ru-RU"/>
        </w:rPr>
        <w:t>. счет</w:t>
      </w:r>
      <w:proofErr w:type="gramEnd"/>
      <w:r w:rsidRPr="003213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BA6" w:rsidRPr="001465CD">
        <w:rPr>
          <w:rFonts w:ascii="Times New Roman" w:hAnsi="Times New Roman"/>
        </w:rPr>
        <w:t>30101810800000000861</w:t>
      </w:r>
      <w:r w:rsidRPr="003213B9">
        <w:rPr>
          <w:rFonts w:ascii="Times New Roman" w:eastAsia="Times New Roman" w:hAnsi="Times New Roman" w:cs="Times New Roman"/>
          <w:lang w:eastAsia="ru-RU"/>
        </w:rPr>
        <w:t xml:space="preserve">, БИК </w:t>
      </w:r>
      <w:r w:rsidR="00EF5BA6" w:rsidRPr="001465CD">
        <w:rPr>
          <w:rFonts w:ascii="Times New Roman" w:hAnsi="Times New Roman"/>
        </w:rPr>
        <w:t>04403</w:t>
      </w:r>
      <w:r w:rsidR="00EF5BA6" w:rsidRPr="00EF5BA6">
        <w:rPr>
          <w:rFonts w:ascii="Times New Roman" w:hAnsi="Times New Roman"/>
        </w:rPr>
        <w:t>0861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Информация о Гарантирующем поставщике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ОАО "Петербургская сбытовая компания" согласно Постановлениям Правительства РФ №№ 529 и 530 является гарантирующим поставщиком электроэнергии Санкт-Петербурга и Ленинградской области.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Юридический адрес: 195009, г. Санкт-Петербург, ул. Михайлова, 11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lastRenderedPageBreak/>
        <w:t>Почтовый адрес: 195009, г. Санкт-Петербург, ул. Михайлова, 11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Телефон: 336-69-69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>Факс канцелярии: 494-36-11</w:t>
      </w:r>
    </w:p>
    <w:p w:rsidR="00007EBC" w:rsidRPr="003213B9" w:rsidRDefault="00007EBC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3B9">
        <w:rPr>
          <w:rFonts w:ascii="Times New Roman" w:eastAsia="Times New Roman" w:hAnsi="Times New Roman" w:cs="Times New Roman"/>
          <w:lang w:eastAsia="ru-RU"/>
        </w:rPr>
        <w:t xml:space="preserve">Сайт в Интернете: </w:t>
      </w:r>
      <w:hyperlink r:id="rId6" w:history="1">
        <w:r w:rsidRPr="003213B9">
          <w:rPr>
            <w:rFonts w:ascii="Times New Roman" w:eastAsia="Times New Roman" w:hAnsi="Times New Roman" w:cs="Times New Roman"/>
            <w:lang w:eastAsia="ru-RU"/>
          </w:rPr>
          <w:t>http://www.pesc.ru/</w:t>
        </w:r>
      </w:hyperlink>
    </w:p>
    <w:p w:rsidR="00007EBC" w:rsidRPr="003213B9" w:rsidRDefault="000F413F" w:rsidP="003213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="00007EBC" w:rsidRPr="003213B9">
          <w:rPr>
            <w:rFonts w:ascii="Times New Roman" w:eastAsia="Times New Roman" w:hAnsi="Times New Roman" w:cs="Times New Roman"/>
            <w:lang w:eastAsia="ru-RU"/>
          </w:rPr>
          <w:t>Вернуться к списку раскрываемой информации&gt;&gt;&gt;</w:t>
        </w:r>
      </w:hyperlink>
    </w:p>
    <w:p w:rsidR="0064356F" w:rsidRPr="003213B9" w:rsidRDefault="0064356F" w:rsidP="003213B9">
      <w:pPr>
        <w:jc w:val="both"/>
        <w:rPr>
          <w:rFonts w:ascii="Times New Roman" w:hAnsi="Times New Roman" w:cs="Times New Roman"/>
        </w:rPr>
      </w:pPr>
    </w:p>
    <w:sectPr w:rsidR="0064356F" w:rsidRPr="0032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B0"/>
    <w:rsid w:val="00007EBC"/>
    <w:rsid w:val="00022F11"/>
    <w:rsid w:val="000441B7"/>
    <w:rsid w:val="00044531"/>
    <w:rsid w:val="000C2739"/>
    <w:rsid w:val="000F413F"/>
    <w:rsid w:val="00220A18"/>
    <w:rsid w:val="0022509B"/>
    <w:rsid w:val="00251C9C"/>
    <w:rsid w:val="002B62C8"/>
    <w:rsid w:val="002F146E"/>
    <w:rsid w:val="003213B9"/>
    <w:rsid w:val="0032794A"/>
    <w:rsid w:val="003924B7"/>
    <w:rsid w:val="00393CE9"/>
    <w:rsid w:val="003A0CC4"/>
    <w:rsid w:val="003A16CD"/>
    <w:rsid w:val="003E64E6"/>
    <w:rsid w:val="00411A77"/>
    <w:rsid w:val="00430A1E"/>
    <w:rsid w:val="004A134E"/>
    <w:rsid w:val="004D1AFF"/>
    <w:rsid w:val="00530BB0"/>
    <w:rsid w:val="0055230C"/>
    <w:rsid w:val="0057712F"/>
    <w:rsid w:val="005A57C0"/>
    <w:rsid w:val="005B0C7C"/>
    <w:rsid w:val="00607495"/>
    <w:rsid w:val="00641B33"/>
    <w:rsid w:val="0064356F"/>
    <w:rsid w:val="006D0714"/>
    <w:rsid w:val="006F2BB0"/>
    <w:rsid w:val="007931BE"/>
    <w:rsid w:val="00832782"/>
    <w:rsid w:val="008509BC"/>
    <w:rsid w:val="008A41EC"/>
    <w:rsid w:val="008D1E83"/>
    <w:rsid w:val="008D7F8F"/>
    <w:rsid w:val="009174DD"/>
    <w:rsid w:val="00980876"/>
    <w:rsid w:val="00995A46"/>
    <w:rsid w:val="009A7C67"/>
    <w:rsid w:val="00A33EB5"/>
    <w:rsid w:val="00A45F56"/>
    <w:rsid w:val="00A815BD"/>
    <w:rsid w:val="00AF2E51"/>
    <w:rsid w:val="00B152A4"/>
    <w:rsid w:val="00B72BED"/>
    <w:rsid w:val="00BC5E63"/>
    <w:rsid w:val="00BD71A2"/>
    <w:rsid w:val="00C054CA"/>
    <w:rsid w:val="00C14292"/>
    <w:rsid w:val="00C30C8E"/>
    <w:rsid w:val="00C86AC9"/>
    <w:rsid w:val="00C943A5"/>
    <w:rsid w:val="00CA27AD"/>
    <w:rsid w:val="00CE433E"/>
    <w:rsid w:val="00CE50B8"/>
    <w:rsid w:val="00D07891"/>
    <w:rsid w:val="00D4721C"/>
    <w:rsid w:val="00EC150E"/>
    <w:rsid w:val="00EF5BA6"/>
    <w:rsid w:val="00EF5D55"/>
    <w:rsid w:val="00EF7870"/>
    <w:rsid w:val="00F82100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5BA6"/>
    <w:rPr>
      <w:b/>
      <w:bCs/>
    </w:rPr>
  </w:style>
  <w:style w:type="table" w:styleId="a4">
    <w:name w:val="Table Grid"/>
    <w:basedOn w:val="a1"/>
    <w:uiPriority w:val="59"/>
    <w:rsid w:val="00C9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5BA6"/>
    <w:rPr>
      <w:b/>
      <w:bCs/>
    </w:rPr>
  </w:style>
  <w:style w:type="table" w:styleId="a4">
    <w:name w:val="Table Grid"/>
    <w:basedOn w:val="a1"/>
    <w:uiPriority w:val="59"/>
    <w:rsid w:val="00C9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27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9D9D9"/>
                                <w:bottom w:val="none" w:sz="0" w:space="0" w:color="auto"/>
                                <w:right w:val="single" w:sz="6" w:space="0" w:color="D9D9D9"/>
                              </w:divBdr>
                              <w:divsChild>
                                <w:div w:id="19864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2F2F2"/>
                                    <w:left w:val="single" w:sz="48" w:space="0" w:color="F2F2F2"/>
                                    <w:bottom w:val="single" w:sz="24" w:space="0" w:color="F2F2F2"/>
                                    <w:right w:val="single" w:sz="24" w:space="0" w:color="F2F2F2"/>
                                  </w:divBdr>
                                  <w:divsChild>
                                    <w:div w:id="8293233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D9D9D9"/>
                                        <w:left w:val="single" w:sz="6" w:space="0" w:color="D9D9D9"/>
                                        <w:bottom w:val="single" w:sz="24" w:space="15" w:color="D9D9D9"/>
                                        <w:right w:val="single" w:sz="24" w:space="0" w:color="D9D9D9"/>
                                      </w:divBdr>
                                      <w:divsChild>
                                        <w:div w:id="81575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8478">
                                                  <w:marLeft w:val="135"/>
                                                  <w:marRight w:val="13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87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7" w:color="D9D9D9"/>
                                                        <w:left w:val="single" w:sz="6" w:space="7" w:color="D9D9D9"/>
                                                        <w:bottom w:val="single" w:sz="6" w:space="0" w:color="D9D9D9"/>
                                                        <w:right w:val="single" w:sz="6" w:space="7" w:color="D9D9D9"/>
                                                      </w:divBdr>
                                                      <w:divsChild>
                                                        <w:div w:id="119623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5114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9D9D9"/>
                                <w:bottom w:val="none" w:sz="0" w:space="0" w:color="auto"/>
                                <w:right w:val="single" w:sz="6" w:space="0" w:color="D9D9D9"/>
                              </w:divBdr>
                              <w:divsChild>
                                <w:div w:id="459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2F2F2"/>
                                    <w:left w:val="single" w:sz="48" w:space="0" w:color="F2F2F2"/>
                                    <w:bottom w:val="single" w:sz="24" w:space="0" w:color="F2F2F2"/>
                                    <w:right w:val="single" w:sz="24" w:space="0" w:color="F2F2F2"/>
                                  </w:divBdr>
                                  <w:divsChild>
                                    <w:div w:id="6750792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D9D9D9"/>
                                        <w:left w:val="single" w:sz="6" w:space="0" w:color="D9D9D9"/>
                                        <w:bottom w:val="single" w:sz="24" w:space="15" w:color="D9D9D9"/>
                                        <w:right w:val="single" w:sz="24" w:space="0" w:color="D9D9D9"/>
                                      </w:divBdr>
                                      <w:divsChild>
                                        <w:div w:id="19670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6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90596">
                                                  <w:marLeft w:val="135"/>
                                                  <w:marRight w:val="13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7" w:color="D9D9D9"/>
                                                        <w:left w:val="single" w:sz="6" w:space="7" w:color="D9D9D9"/>
                                                        <w:bottom w:val="single" w:sz="6" w:space="0" w:color="D9D9D9"/>
                                                        <w:right w:val="single" w:sz="6" w:space="7" w:color="D9D9D9"/>
                                                      </w:divBdr>
                                                      <w:divsChild>
                                                        <w:div w:id="212260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kzgroup.ru/index.php?option=com_content&amp;view=article&amp;id=1223&amp;Itemid=6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c.ru/" TargetMode="External"/><Relationship Id="rId5" Type="http://schemas.openxmlformats.org/officeDocument/2006/relationships/hyperlink" Target="http://eskzgrou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Алена Александровна</dc:creator>
  <cp:lastModifiedBy>Коновалов Андрей Сергеевич</cp:lastModifiedBy>
  <cp:revision>2</cp:revision>
  <dcterms:created xsi:type="dcterms:W3CDTF">2015-06-23T10:24:00Z</dcterms:created>
  <dcterms:modified xsi:type="dcterms:W3CDTF">2015-06-23T10:24:00Z</dcterms:modified>
</cp:coreProperties>
</file>